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D1B87" w14:textId="6AD9927C" w:rsidR="0088760A" w:rsidRDefault="0088760A"/>
    <w:tbl>
      <w:tblPr>
        <w:tblStyle w:val="TableGrid"/>
        <w:tblW w:w="9716" w:type="dxa"/>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9716"/>
      </w:tblGrid>
      <w:tr w:rsidR="0088760A" w14:paraId="63D3CB2E" w14:textId="77777777" w:rsidTr="00DF5851">
        <w:trPr>
          <w:trHeight w:val="2923"/>
        </w:trPr>
        <w:tc>
          <w:tcPr>
            <w:tcW w:w="9716" w:type="dxa"/>
            <w:tcBorders>
              <w:top w:val="thinThickThinSmallGap" w:sz="48" w:space="0" w:color="auto"/>
              <w:left w:val="nil"/>
              <w:bottom w:val="thinThickThinSmallGap" w:sz="48" w:space="0" w:color="auto"/>
              <w:right w:val="nil"/>
            </w:tcBorders>
            <w:vAlign w:val="center"/>
          </w:tcPr>
          <w:p w14:paraId="0108F8A0" w14:textId="77777777" w:rsidR="00264970" w:rsidRDefault="0088760A" w:rsidP="00264970">
            <w:pPr>
              <w:tabs>
                <w:tab w:val="left" w:pos="567"/>
              </w:tabs>
              <w:jc w:val="center"/>
              <w:rPr>
                <w:b/>
                <w:bCs/>
                <w:color w:val="215E99" w:themeColor="text2" w:themeTint="BF"/>
                <w:sz w:val="56"/>
                <w:szCs w:val="56"/>
              </w:rPr>
            </w:pPr>
            <w:r>
              <w:rPr>
                <w:noProof/>
                <w:sz w:val="54"/>
                <w:szCs w:val="54"/>
              </w:rPr>
              <w:drawing>
                <wp:inline distT="0" distB="0" distL="0" distR="0" wp14:anchorId="01BA28D1" wp14:editId="5D594483">
                  <wp:extent cx="1056005" cy="1216245"/>
                  <wp:effectExtent l="0" t="0" r="0" b="3175"/>
                  <wp:docPr id="19138252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25244" name="Picture 19138252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3514" cy="1259446"/>
                          </a:xfrm>
                          <a:prstGeom prst="rect">
                            <a:avLst/>
                          </a:prstGeom>
                        </pic:spPr>
                      </pic:pic>
                    </a:graphicData>
                  </a:graphic>
                </wp:inline>
              </w:drawing>
            </w:r>
          </w:p>
          <w:p w14:paraId="16C0218D" w14:textId="60679697" w:rsidR="0088760A" w:rsidRPr="00264970" w:rsidRDefault="0088760A" w:rsidP="00264970">
            <w:pPr>
              <w:tabs>
                <w:tab w:val="left" w:pos="567"/>
              </w:tabs>
              <w:jc w:val="center"/>
              <w:rPr>
                <w:b/>
                <w:bCs/>
                <w:color w:val="000000" w:themeColor="text1"/>
                <w:sz w:val="72"/>
                <w:szCs w:val="72"/>
              </w:rPr>
            </w:pPr>
            <w:r w:rsidRPr="001316F6">
              <w:rPr>
                <w:b/>
                <w:bCs/>
                <w:color w:val="215E99" w:themeColor="text2" w:themeTint="BF"/>
                <w:sz w:val="56"/>
                <w:szCs w:val="56"/>
              </w:rPr>
              <w:t>Patient Participation Group</w:t>
            </w:r>
          </w:p>
        </w:tc>
      </w:tr>
    </w:tbl>
    <w:p w14:paraId="65E4CDF2" w14:textId="77777777" w:rsidR="00370247" w:rsidRDefault="003702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978D2" w14:paraId="6BDE0615" w14:textId="77777777" w:rsidTr="003B5ADD">
        <w:tc>
          <w:tcPr>
            <w:tcW w:w="4814" w:type="dxa"/>
            <w:vAlign w:val="center"/>
          </w:tcPr>
          <w:p w14:paraId="1CA3397B" w14:textId="30896042" w:rsidR="00D651C1" w:rsidRPr="00C57B25" w:rsidRDefault="00D651C1" w:rsidP="00BF5DD8">
            <w:pPr>
              <w:jc w:val="center"/>
              <w:rPr>
                <w:color w:val="156082" w:themeColor="accent1"/>
                <w:sz w:val="36"/>
                <w:szCs w:val="36"/>
              </w:rPr>
            </w:pPr>
            <w:r w:rsidRPr="00C57B25">
              <w:rPr>
                <w:color w:val="156082" w:themeColor="accent1"/>
                <w:sz w:val="36"/>
                <w:szCs w:val="36"/>
              </w:rPr>
              <w:t>Dementia Action Week</w:t>
            </w:r>
          </w:p>
          <w:p w14:paraId="3CE0EFD0" w14:textId="4AC234D4" w:rsidR="00D651C1" w:rsidRPr="001423E4" w:rsidRDefault="00BE48F7" w:rsidP="00BF5DD8">
            <w:pPr>
              <w:jc w:val="center"/>
              <w:rPr>
                <w:color w:val="215E99" w:themeColor="text2" w:themeTint="BF"/>
                <w:sz w:val="24"/>
                <w:szCs w:val="24"/>
              </w:rPr>
            </w:pPr>
            <w:r w:rsidRPr="001423E4">
              <w:rPr>
                <w:color w:val="215E99" w:themeColor="text2" w:themeTint="BF"/>
                <w:sz w:val="24"/>
                <w:szCs w:val="24"/>
              </w:rPr>
              <w:t>19</w:t>
            </w:r>
            <w:r w:rsidR="001C2540" w:rsidRPr="001423E4">
              <w:rPr>
                <w:color w:val="215E99" w:themeColor="text2" w:themeTint="BF"/>
                <w:sz w:val="24"/>
                <w:szCs w:val="24"/>
              </w:rPr>
              <w:t xml:space="preserve"> </w:t>
            </w:r>
            <w:r w:rsidRPr="001423E4">
              <w:rPr>
                <w:color w:val="215E99" w:themeColor="text2" w:themeTint="BF"/>
                <w:sz w:val="24"/>
                <w:szCs w:val="24"/>
              </w:rPr>
              <w:t>-25 May</w:t>
            </w:r>
          </w:p>
          <w:p w14:paraId="1C5CC705" w14:textId="0247B0EA" w:rsidR="00D651C1" w:rsidRPr="001423E4" w:rsidRDefault="00D651C1" w:rsidP="00BF5DD8">
            <w:pPr>
              <w:jc w:val="center"/>
              <w:rPr>
                <w:color w:val="215E99" w:themeColor="text2" w:themeTint="BF"/>
                <w:sz w:val="24"/>
                <w:szCs w:val="24"/>
              </w:rPr>
            </w:pPr>
            <w:r w:rsidRPr="001423E4">
              <w:rPr>
                <w:color w:val="215E99" w:themeColor="text2" w:themeTint="BF"/>
                <w:sz w:val="24"/>
                <w:szCs w:val="24"/>
              </w:rPr>
              <w:t>Raising awareness of Dementia with a focus on early diagnosis</w:t>
            </w:r>
          </w:p>
          <w:p w14:paraId="007E3E34" w14:textId="77777777" w:rsidR="00BF5DD8" w:rsidRDefault="00BF5DD8" w:rsidP="00BF5DD8">
            <w:pPr>
              <w:jc w:val="center"/>
              <w:rPr>
                <w:sz w:val="24"/>
                <w:szCs w:val="24"/>
              </w:rPr>
            </w:pPr>
          </w:p>
          <w:p w14:paraId="2E4BD718" w14:textId="213E9474" w:rsidR="00D651C1" w:rsidRDefault="00D651C1" w:rsidP="00BF5DD8">
            <w:pPr>
              <w:rPr>
                <w:sz w:val="24"/>
                <w:szCs w:val="24"/>
              </w:rPr>
            </w:pPr>
            <w:r w:rsidRPr="00DB2AC5">
              <w:rPr>
                <w:sz w:val="24"/>
                <w:szCs w:val="24"/>
              </w:rPr>
              <w:t>As part of Dementia Action week, PPG members created an information board and spent time in the surgery signposting people to Dementia support.</w:t>
            </w:r>
          </w:p>
          <w:p w14:paraId="2E878A1D" w14:textId="78D1DCC3" w:rsidR="00D651C1" w:rsidRDefault="00D651C1" w:rsidP="00BF5DD8">
            <w:pPr>
              <w:rPr>
                <w:sz w:val="24"/>
                <w:szCs w:val="24"/>
              </w:rPr>
            </w:pPr>
            <w:r w:rsidRPr="00DB2AC5">
              <w:rPr>
                <w:sz w:val="24"/>
                <w:szCs w:val="24"/>
              </w:rPr>
              <w:t>Early diagnosis is vital to give people access to the care, treatment and support they need. Yet, 1 in 3 people with dementia do not have a diagnosis. If you’re worried about yourself, or someone close to you, contact The Alzheimer's Society for help</w:t>
            </w:r>
          </w:p>
          <w:p w14:paraId="20CA3E93" w14:textId="77777777" w:rsidR="00D651C1" w:rsidRDefault="00D651C1" w:rsidP="00BF5DD8">
            <w:pPr>
              <w:jc w:val="center"/>
              <w:rPr>
                <w:sz w:val="24"/>
                <w:szCs w:val="24"/>
              </w:rPr>
            </w:pPr>
          </w:p>
          <w:p w14:paraId="09CF3E2F" w14:textId="77777777" w:rsidR="00D651C1" w:rsidRDefault="00D651C1" w:rsidP="00BF5DD8">
            <w:pPr>
              <w:jc w:val="center"/>
              <w:rPr>
                <w:sz w:val="24"/>
                <w:szCs w:val="24"/>
              </w:rPr>
            </w:pPr>
            <w:hyperlink r:id="rId10" w:history="1">
              <w:r>
                <w:rPr>
                  <w:rStyle w:val="Hyperlink"/>
                </w:rPr>
                <w:t>Alzheimer's Society</w:t>
              </w:r>
            </w:hyperlink>
          </w:p>
          <w:p w14:paraId="6E914E10" w14:textId="77777777" w:rsidR="00D651C1" w:rsidRDefault="00D651C1" w:rsidP="00BF5DD8">
            <w:pPr>
              <w:jc w:val="center"/>
              <w:rPr>
                <w:sz w:val="24"/>
                <w:szCs w:val="24"/>
              </w:rPr>
            </w:pPr>
          </w:p>
          <w:p w14:paraId="576CB678" w14:textId="77777777" w:rsidR="00D651C1" w:rsidRDefault="00D651C1" w:rsidP="00BF5DD8">
            <w:pPr>
              <w:jc w:val="center"/>
              <w:rPr>
                <w:color w:val="45B0E1" w:themeColor="accent1" w:themeTint="99"/>
                <w:sz w:val="36"/>
                <w:szCs w:val="36"/>
              </w:rPr>
            </w:pPr>
            <w:r w:rsidRPr="00DB2AC5">
              <w:rPr>
                <w:sz w:val="24"/>
                <w:szCs w:val="24"/>
              </w:rPr>
              <w:t>or call 0333 150 3456</w:t>
            </w:r>
          </w:p>
          <w:p w14:paraId="27DE3FBB" w14:textId="77777777" w:rsidR="00C978D2" w:rsidRDefault="00C978D2" w:rsidP="00BF5DD8">
            <w:pPr>
              <w:jc w:val="center"/>
            </w:pPr>
          </w:p>
        </w:tc>
        <w:tc>
          <w:tcPr>
            <w:tcW w:w="4814" w:type="dxa"/>
            <w:vAlign w:val="center"/>
          </w:tcPr>
          <w:p w14:paraId="4460807B" w14:textId="77777777" w:rsidR="00C978D2" w:rsidRDefault="00D651C1" w:rsidP="003B5ADD">
            <w:pPr>
              <w:jc w:val="center"/>
              <w:rPr>
                <w:noProof/>
              </w:rPr>
            </w:pPr>
            <w:r>
              <w:rPr>
                <w:noProof/>
              </w:rPr>
              <w:drawing>
                <wp:inline distT="0" distB="0" distL="0" distR="0" wp14:anchorId="3F8362E7" wp14:editId="34349BE8">
                  <wp:extent cx="2623690" cy="3200400"/>
                  <wp:effectExtent l="0" t="0" r="5715" b="0"/>
                  <wp:docPr id="1685788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788116" name="Picture 168578811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5289" cy="3324331"/>
                          </a:xfrm>
                          <a:prstGeom prst="rect">
                            <a:avLst/>
                          </a:prstGeom>
                        </pic:spPr>
                      </pic:pic>
                    </a:graphicData>
                  </a:graphic>
                </wp:inline>
              </w:drawing>
            </w:r>
          </w:p>
          <w:p w14:paraId="143FBA62" w14:textId="07D68C81" w:rsidR="003B5ADD" w:rsidRPr="003B5ADD" w:rsidRDefault="003B5ADD" w:rsidP="003B5ADD">
            <w:pPr>
              <w:jc w:val="center"/>
              <w:rPr>
                <w:sz w:val="24"/>
                <w:szCs w:val="24"/>
              </w:rPr>
            </w:pPr>
            <w:r w:rsidRPr="003B5ADD">
              <w:rPr>
                <w:sz w:val="24"/>
                <w:szCs w:val="24"/>
              </w:rPr>
              <w:t>Chillington Health Centre</w:t>
            </w:r>
          </w:p>
        </w:tc>
      </w:tr>
    </w:tbl>
    <w:p w14:paraId="1F43217F" w14:textId="77777777" w:rsidR="00C978D2" w:rsidRDefault="00C978D2"/>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ayout w:type="fixed"/>
        <w:tblLook w:val="04A0" w:firstRow="1" w:lastRow="0" w:firstColumn="1" w:lastColumn="0" w:noHBand="0" w:noVBand="1"/>
      </w:tblPr>
      <w:tblGrid>
        <w:gridCol w:w="4820"/>
        <w:gridCol w:w="4818"/>
      </w:tblGrid>
      <w:tr w:rsidR="00DF5851" w14:paraId="702246EC" w14:textId="77777777" w:rsidTr="002369C8">
        <w:tc>
          <w:tcPr>
            <w:tcW w:w="4820" w:type="dxa"/>
            <w:tcBorders>
              <w:top w:val="nil"/>
              <w:left w:val="nil"/>
              <w:bottom w:val="nil"/>
            </w:tcBorders>
            <w:vAlign w:val="center"/>
          </w:tcPr>
          <w:p w14:paraId="4C6C646A" w14:textId="77777777" w:rsidR="001C2540" w:rsidRPr="00C57B25" w:rsidRDefault="002369C8" w:rsidP="002369C8">
            <w:pPr>
              <w:jc w:val="center"/>
              <w:rPr>
                <w:color w:val="156082" w:themeColor="accent1"/>
                <w:sz w:val="36"/>
                <w:szCs w:val="36"/>
              </w:rPr>
            </w:pPr>
            <w:r w:rsidRPr="00C57B25">
              <w:rPr>
                <w:color w:val="156082" w:themeColor="accent1"/>
                <w:sz w:val="36"/>
                <w:szCs w:val="36"/>
              </w:rPr>
              <w:t xml:space="preserve">Living with Dementia Conference </w:t>
            </w:r>
          </w:p>
          <w:p w14:paraId="027197C5" w14:textId="6E4B74A2" w:rsidR="002369C8" w:rsidRPr="00592F92" w:rsidRDefault="002369C8" w:rsidP="002369C8">
            <w:pPr>
              <w:jc w:val="center"/>
              <w:rPr>
                <w:color w:val="45B0E1" w:themeColor="accent1" w:themeTint="99"/>
                <w:sz w:val="36"/>
                <w:szCs w:val="36"/>
              </w:rPr>
            </w:pPr>
            <w:r w:rsidRPr="00C57B25">
              <w:rPr>
                <w:color w:val="156082" w:themeColor="accent1"/>
                <w:sz w:val="36"/>
                <w:szCs w:val="36"/>
              </w:rPr>
              <w:t xml:space="preserve"> </w:t>
            </w:r>
            <w:r w:rsidRPr="00C57B25">
              <w:rPr>
                <w:color w:val="156082" w:themeColor="accent1"/>
                <w:sz w:val="24"/>
                <w:szCs w:val="24"/>
              </w:rPr>
              <w:t>1</w:t>
            </w:r>
            <w:r w:rsidR="001C2540" w:rsidRPr="00C57B25">
              <w:rPr>
                <w:color w:val="156082" w:themeColor="accent1"/>
                <w:sz w:val="24"/>
                <w:szCs w:val="24"/>
              </w:rPr>
              <w:t>1</w:t>
            </w:r>
            <w:r w:rsidRPr="00C57B25">
              <w:rPr>
                <w:color w:val="156082" w:themeColor="accent1"/>
                <w:sz w:val="24"/>
                <w:szCs w:val="24"/>
              </w:rPr>
              <w:t xml:space="preserve"> June 2025</w:t>
            </w:r>
          </w:p>
          <w:p w14:paraId="5AD81C82" w14:textId="77777777" w:rsidR="002369C8" w:rsidRDefault="002369C8" w:rsidP="002369C8">
            <w:pPr>
              <w:jc w:val="center"/>
              <w:rPr>
                <w:sz w:val="24"/>
                <w:szCs w:val="24"/>
              </w:rPr>
            </w:pPr>
          </w:p>
          <w:p w14:paraId="2FCA8D0F" w14:textId="77777777" w:rsidR="002369C8" w:rsidRDefault="002369C8" w:rsidP="002369C8">
            <w:pPr>
              <w:jc w:val="center"/>
              <w:rPr>
                <w:sz w:val="24"/>
                <w:szCs w:val="24"/>
              </w:rPr>
            </w:pPr>
            <w:r w:rsidRPr="00DB2AC5">
              <w:rPr>
                <w:sz w:val="24"/>
                <w:szCs w:val="24"/>
              </w:rPr>
              <w:t>FREE to attend</w:t>
            </w:r>
          </w:p>
          <w:p w14:paraId="08923D2A" w14:textId="77777777" w:rsidR="002369C8" w:rsidRDefault="002369C8" w:rsidP="002369C8">
            <w:pPr>
              <w:jc w:val="center"/>
              <w:rPr>
                <w:sz w:val="24"/>
                <w:szCs w:val="24"/>
              </w:rPr>
            </w:pPr>
            <w:r w:rsidRPr="00DB2AC5">
              <w:rPr>
                <w:sz w:val="24"/>
                <w:szCs w:val="24"/>
              </w:rPr>
              <w:t>Hear from a range of speakers including</w:t>
            </w:r>
          </w:p>
          <w:p w14:paraId="6D411706" w14:textId="77777777" w:rsidR="002369C8" w:rsidRDefault="002369C8" w:rsidP="002369C8">
            <w:pPr>
              <w:jc w:val="center"/>
              <w:rPr>
                <w:sz w:val="24"/>
                <w:szCs w:val="24"/>
              </w:rPr>
            </w:pPr>
            <w:r>
              <w:rPr>
                <w:noProof/>
                <w:sz w:val="24"/>
                <w:szCs w:val="24"/>
              </w:rPr>
              <w:drawing>
                <wp:inline distT="0" distB="0" distL="0" distR="0" wp14:anchorId="7A251FE0" wp14:editId="7D44D89F">
                  <wp:extent cx="123825" cy="123825"/>
                  <wp:effectExtent l="0" t="0" r="9525" b="9525"/>
                  <wp:docPr id="821911117"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11117" name="Graphic 821911117" descr="Check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23825" cy="123825"/>
                          </a:xfrm>
                          <a:prstGeom prst="rect">
                            <a:avLst/>
                          </a:prstGeom>
                        </pic:spPr>
                      </pic:pic>
                    </a:graphicData>
                  </a:graphic>
                </wp:inline>
              </w:drawing>
            </w:r>
            <w:r w:rsidRPr="00DB2AC5">
              <w:rPr>
                <w:sz w:val="24"/>
                <w:szCs w:val="24"/>
              </w:rPr>
              <w:t>Dementia specialists</w:t>
            </w:r>
          </w:p>
          <w:p w14:paraId="751D25CE" w14:textId="77777777" w:rsidR="002369C8" w:rsidRDefault="002369C8" w:rsidP="002369C8">
            <w:pPr>
              <w:jc w:val="center"/>
              <w:rPr>
                <w:sz w:val="24"/>
                <w:szCs w:val="24"/>
              </w:rPr>
            </w:pPr>
            <w:r>
              <w:rPr>
                <w:noProof/>
                <w:sz w:val="24"/>
                <w:szCs w:val="24"/>
              </w:rPr>
              <w:drawing>
                <wp:inline distT="0" distB="0" distL="0" distR="0" wp14:anchorId="55373C87" wp14:editId="4319EF1E">
                  <wp:extent cx="114300" cy="114300"/>
                  <wp:effectExtent l="0" t="0" r="0" b="0"/>
                  <wp:docPr id="1744370650"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70650" name="Graphic 1744370650" descr="Check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 cy="114300"/>
                          </a:xfrm>
                          <a:prstGeom prst="rect">
                            <a:avLst/>
                          </a:prstGeom>
                        </pic:spPr>
                      </pic:pic>
                    </a:graphicData>
                  </a:graphic>
                </wp:inline>
              </w:drawing>
            </w:r>
            <w:r w:rsidRPr="00DB2AC5">
              <w:rPr>
                <w:sz w:val="24"/>
                <w:szCs w:val="24"/>
              </w:rPr>
              <w:t>People living with dementia</w:t>
            </w:r>
          </w:p>
          <w:p w14:paraId="7A404DF0" w14:textId="77777777" w:rsidR="002369C8" w:rsidRDefault="002369C8" w:rsidP="002369C8">
            <w:pPr>
              <w:jc w:val="center"/>
              <w:rPr>
                <w:sz w:val="24"/>
                <w:szCs w:val="24"/>
              </w:rPr>
            </w:pPr>
            <w:r>
              <w:rPr>
                <w:noProof/>
                <w:sz w:val="24"/>
                <w:szCs w:val="24"/>
              </w:rPr>
              <w:drawing>
                <wp:inline distT="0" distB="0" distL="0" distR="0" wp14:anchorId="54F73733" wp14:editId="2B0D8F8C">
                  <wp:extent cx="133350" cy="133350"/>
                  <wp:effectExtent l="0" t="0" r="0" b="0"/>
                  <wp:docPr id="156452507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25076" name="Graphic 1564525076" descr="Checkmark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133350" cy="133350"/>
                          </a:xfrm>
                          <a:prstGeom prst="rect">
                            <a:avLst/>
                          </a:prstGeom>
                        </pic:spPr>
                      </pic:pic>
                    </a:graphicData>
                  </a:graphic>
                </wp:inline>
              </w:drawing>
            </w:r>
            <w:r w:rsidRPr="00DB2AC5">
              <w:rPr>
                <w:sz w:val="24"/>
                <w:szCs w:val="24"/>
              </w:rPr>
              <w:t>Family</w:t>
            </w:r>
            <w:r>
              <w:rPr>
                <w:sz w:val="24"/>
                <w:szCs w:val="24"/>
              </w:rPr>
              <w:t xml:space="preserve"> </w:t>
            </w:r>
            <w:r w:rsidRPr="00DB2AC5">
              <w:rPr>
                <w:sz w:val="24"/>
                <w:szCs w:val="24"/>
              </w:rPr>
              <w:t>carers sharing their stories</w:t>
            </w:r>
            <w:r>
              <w:rPr>
                <w:sz w:val="24"/>
                <w:szCs w:val="24"/>
              </w:rPr>
              <w:t>.</w:t>
            </w:r>
          </w:p>
          <w:p w14:paraId="0FFAE501" w14:textId="77777777" w:rsidR="002369C8" w:rsidRDefault="002369C8" w:rsidP="002369C8">
            <w:pPr>
              <w:jc w:val="center"/>
              <w:rPr>
                <w:sz w:val="24"/>
                <w:szCs w:val="24"/>
              </w:rPr>
            </w:pPr>
            <w:r w:rsidRPr="00DB2AC5">
              <w:rPr>
                <w:sz w:val="24"/>
                <w:szCs w:val="24"/>
              </w:rPr>
              <w:t>There</w:t>
            </w:r>
            <w:r>
              <w:rPr>
                <w:sz w:val="24"/>
                <w:szCs w:val="24"/>
              </w:rPr>
              <w:t xml:space="preserve"> will </w:t>
            </w:r>
            <w:r w:rsidRPr="00DB2AC5">
              <w:rPr>
                <w:sz w:val="24"/>
                <w:szCs w:val="24"/>
              </w:rPr>
              <w:t>also be information stalls, offering helpful resources, advice, and local services.</w:t>
            </w:r>
          </w:p>
          <w:p w14:paraId="5EE88F08" w14:textId="273011BC" w:rsidR="0068658A" w:rsidRDefault="002369C8" w:rsidP="002369C8">
            <w:pPr>
              <w:jc w:val="center"/>
            </w:pPr>
            <w:r w:rsidRPr="00DB2AC5">
              <w:rPr>
                <w:sz w:val="24"/>
                <w:szCs w:val="24"/>
              </w:rPr>
              <w:t>Whether you’re living with dementia or supporting someone who is, this event is for you.</w:t>
            </w:r>
          </w:p>
        </w:tc>
        <w:tc>
          <w:tcPr>
            <w:tcW w:w="4818" w:type="dxa"/>
            <w:tcBorders>
              <w:top w:val="nil"/>
              <w:bottom w:val="nil"/>
              <w:right w:val="nil"/>
            </w:tcBorders>
            <w:vAlign w:val="center"/>
          </w:tcPr>
          <w:p w14:paraId="1AC419E6" w14:textId="58F49FD4" w:rsidR="0068658A" w:rsidRPr="00DB2AC5" w:rsidRDefault="002369C8" w:rsidP="002369C8">
            <w:pPr>
              <w:jc w:val="center"/>
              <w:rPr>
                <w:sz w:val="24"/>
                <w:szCs w:val="24"/>
              </w:rPr>
            </w:pPr>
            <w:r>
              <w:rPr>
                <w:noProof/>
              </w:rPr>
              <w:drawing>
                <wp:inline distT="0" distB="0" distL="0" distR="0" wp14:anchorId="3BA46D8B" wp14:editId="41212DFE">
                  <wp:extent cx="2969982" cy="2489835"/>
                  <wp:effectExtent l="0" t="0" r="1905" b="5715"/>
                  <wp:docPr id="1058988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88565" name="Picture 1058988565"/>
                          <pic:cNvPicPr/>
                        </pic:nvPicPr>
                        <pic:blipFill>
                          <a:blip r:embed="rId14">
                            <a:extLst>
                              <a:ext uri="{28A0092B-C50C-407E-A947-70E740481C1C}">
                                <a14:useLocalDpi xmlns:a14="http://schemas.microsoft.com/office/drawing/2010/main" val="0"/>
                              </a:ext>
                            </a:extLst>
                          </a:blip>
                          <a:stretch>
                            <a:fillRect/>
                          </a:stretch>
                        </pic:blipFill>
                        <pic:spPr>
                          <a:xfrm>
                            <a:off x="0" y="0"/>
                            <a:ext cx="3021351" cy="2532899"/>
                          </a:xfrm>
                          <a:prstGeom prst="rect">
                            <a:avLst/>
                          </a:prstGeom>
                        </pic:spPr>
                      </pic:pic>
                    </a:graphicData>
                  </a:graphic>
                </wp:inline>
              </w:drawing>
            </w:r>
          </w:p>
        </w:tc>
      </w:tr>
    </w:tbl>
    <w:p w14:paraId="11C80971" w14:textId="77777777" w:rsidR="00423808" w:rsidRDefault="00423808"/>
    <w:tbl>
      <w:tblPr>
        <w:tblStyle w:val="TableGrid"/>
        <w:tblW w:w="9943" w:type="dxa"/>
        <w:tblLook w:val="04A0" w:firstRow="1" w:lastRow="0" w:firstColumn="1" w:lastColumn="0" w:noHBand="0" w:noVBand="1"/>
      </w:tblPr>
      <w:tblGrid>
        <w:gridCol w:w="4537"/>
        <w:gridCol w:w="5406"/>
      </w:tblGrid>
      <w:tr w:rsidR="005338F2" w14:paraId="308E4529" w14:textId="77777777" w:rsidTr="002B7797">
        <w:tc>
          <w:tcPr>
            <w:tcW w:w="4537" w:type="dxa"/>
            <w:tcBorders>
              <w:top w:val="nil"/>
              <w:left w:val="nil"/>
              <w:bottom w:val="nil"/>
              <w:right w:val="nil"/>
            </w:tcBorders>
            <w:vAlign w:val="center"/>
          </w:tcPr>
          <w:p w14:paraId="5773A2AD" w14:textId="7689C728" w:rsidR="00244EDF" w:rsidRPr="00930C03" w:rsidRDefault="00177A99" w:rsidP="00244EDF">
            <w:pPr>
              <w:shd w:val="clear" w:color="auto" w:fill="FFFFFF"/>
              <w:jc w:val="center"/>
              <w:rPr>
                <w:rFonts w:ascii="Aptos" w:eastAsia="Times New Roman" w:hAnsi="Aptos" w:cs="Segoe UI Historic"/>
                <w:color w:val="215E99" w:themeColor="text2" w:themeTint="BF"/>
                <w:kern w:val="0"/>
                <w:sz w:val="36"/>
                <w:szCs w:val="36"/>
                <w:lang w:eastAsia="en-GB"/>
                <w14:ligatures w14:val="none"/>
              </w:rPr>
            </w:pPr>
            <w:r w:rsidRPr="00930C03">
              <w:rPr>
                <w:rFonts w:ascii="Aptos" w:eastAsia="Times New Roman" w:hAnsi="Aptos" w:cs="Segoe UI Historic"/>
                <w:color w:val="215E99" w:themeColor="text2" w:themeTint="BF"/>
                <w:kern w:val="0"/>
                <w:sz w:val="36"/>
                <w:szCs w:val="36"/>
                <w:lang w:eastAsia="en-GB"/>
                <w14:ligatures w14:val="none"/>
              </w:rPr>
              <w:t>Type 2 Diabetes Prevention Week</w:t>
            </w:r>
          </w:p>
          <w:p w14:paraId="043D95AC" w14:textId="07B80E8F" w:rsidR="00244EDF" w:rsidRPr="00C839B5" w:rsidRDefault="00005350" w:rsidP="00244EDF">
            <w:pPr>
              <w:shd w:val="clear" w:color="auto" w:fill="FFFFFF"/>
              <w:jc w:val="center"/>
              <w:rPr>
                <w:rFonts w:ascii="Aptos" w:eastAsia="Times New Roman" w:hAnsi="Aptos" w:cs="Segoe UI Historic"/>
                <w:color w:val="215E99" w:themeColor="text2" w:themeTint="BF"/>
                <w:kern w:val="0"/>
                <w:sz w:val="24"/>
                <w:szCs w:val="24"/>
                <w:lang w:eastAsia="en-GB"/>
                <w14:ligatures w14:val="none"/>
              </w:rPr>
            </w:pPr>
            <w:r w:rsidRPr="00C839B5">
              <w:rPr>
                <w:rFonts w:ascii="Aptos" w:eastAsia="Times New Roman" w:hAnsi="Aptos" w:cs="Segoe UI Historic"/>
                <w:color w:val="215E99" w:themeColor="text2" w:themeTint="BF"/>
                <w:kern w:val="0"/>
                <w:sz w:val="24"/>
                <w:szCs w:val="24"/>
                <w:lang w:eastAsia="en-GB"/>
                <w14:ligatures w14:val="none"/>
              </w:rPr>
              <w:t xml:space="preserve">26 May </w:t>
            </w:r>
            <w:r w:rsidR="00077CC3" w:rsidRPr="00C839B5">
              <w:rPr>
                <w:rFonts w:ascii="Aptos" w:eastAsia="Times New Roman" w:hAnsi="Aptos" w:cs="Segoe UI Historic"/>
                <w:color w:val="215E99" w:themeColor="text2" w:themeTint="BF"/>
                <w:kern w:val="0"/>
                <w:sz w:val="24"/>
                <w:szCs w:val="24"/>
                <w:lang w:eastAsia="en-GB"/>
                <w14:ligatures w14:val="none"/>
              </w:rPr>
              <w:t>–</w:t>
            </w:r>
            <w:r w:rsidRPr="00C839B5">
              <w:rPr>
                <w:rFonts w:ascii="Aptos" w:eastAsia="Times New Roman" w:hAnsi="Aptos" w:cs="Segoe UI Historic"/>
                <w:color w:val="215E99" w:themeColor="text2" w:themeTint="BF"/>
                <w:kern w:val="0"/>
                <w:sz w:val="24"/>
                <w:szCs w:val="24"/>
                <w:lang w:eastAsia="en-GB"/>
                <w14:ligatures w14:val="none"/>
              </w:rPr>
              <w:t xml:space="preserve"> </w:t>
            </w:r>
            <w:r w:rsidR="00077CC3" w:rsidRPr="00C839B5">
              <w:rPr>
                <w:rFonts w:ascii="Aptos" w:eastAsia="Times New Roman" w:hAnsi="Aptos" w:cs="Segoe UI Historic"/>
                <w:color w:val="215E99" w:themeColor="text2" w:themeTint="BF"/>
                <w:kern w:val="0"/>
                <w:sz w:val="24"/>
                <w:szCs w:val="24"/>
                <w:lang w:eastAsia="en-GB"/>
                <w14:ligatures w14:val="none"/>
              </w:rPr>
              <w:t>1</w:t>
            </w:r>
            <w:r w:rsidR="00F50EF5" w:rsidRPr="00C839B5">
              <w:rPr>
                <w:rFonts w:ascii="Aptos" w:eastAsia="Times New Roman" w:hAnsi="Aptos" w:cs="Segoe UI Historic"/>
                <w:color w:val="215E99" w:themeColor="text2" w:themeTint="BF"/>
                <w:kern w:val="0"/>
                <w:sz w:val="24"/>
                <w:szCs w:val="24"/>
                <w:lang w:eastAsia="en-GB"/>
                <w14:ligatures w14:val="none"/>
              </w:rPr>
              <w:t xml:space="preserve"> </w:t>
            </w:r>
            <w:r w:rsidR="00077CC3" w:rsidRPr="00C839B5">
              <w:rPr>
                <w:rFonts w:ascii="Aptos" w:eastAsia="Times New Roman" w:hAnsi="Aptos" w:cs="Segoe UI Historic"/>
                <w:color w:val="215E99" w:themeColor="text2" w:themeTint="BF"/>
                <w:kern w:val="0"/>
                <w:sz w:val="24"/>
                <w:szCs w:val="24"/>
                <w:lang w:eastAsia="en-GB"/>
                <w14:ligatures w14:val="none"/>
              </w:rPr>
              <w:t>June</w:t>
            </w:r>
          </w:p>
          <w:p w14:paraId="57270205" w14:textId="1201902A" w:rsidR="00177A99" w:rsidRPr="00177A99" w:rsidRDefault="00177A99" w:rsidP="00077CC3">
            <w:pPr>
              <w:shd w:val="clear" w:color="auto" w:fill="FFFFFF"/>
              <w:rPr>
                <w:rFonts w:ascii="Aptos" w:eastAsia="Times New Roman" w:hAnsi="Aptos" w:cs="Segoe UI Historic"/>
                <w:color w:val="080809"/>
                <w:kern w:val="0"/>
                <w:sz w:val="24"/>
                <w:szCs w:val="24"/>
                <w:lang w:eastAsia="en-GB"/>
                <w14:ligatures w14:val="none"/>
              </w:rPr>
            </w:pPr>
          </w:p>
          <w:p w14:paraId="0E8553E2" w14:textId="6201E312" w:rsidR="00177A99" w:rsidRPr="00177A99" w:rsidRDefault="00177A99" w:rsidP="00694352">
            <w:pPr>
              <w:shd w:val="clear" w:color="auto" w:fill="FFFFFF"/>
              <w:rPr>
                <w:rFonts w:ascii="Aptos" w:eastAsia="Times New Roman" w:hAnsi="Aptos" w:cs="Segoe UI Historic"/>
                <w:color w:val="080809"/>
                <w:kern w:val="0"/>
                <w:sz w:val="24"/>
                <w:szCs w:val="24"/>
                <w:lang w:eastAsia="en-GB"/>
                <w14:ligatures w14:val="none"/>
              </w:rPr>
            </w:pPr>
            <w:r w:rsidRPr="00177A99">
              <w:rPr>
                <w:rFonts w:ascii="Aptos" w:eastAsia="Times New Roman" w:hAnsi="Aptos" w:cs="Segoe UI Historic"/>
                <w:color w:val="080809"/>
                <w:kern w:val="0"/>
                <w:sz w:val="24"/>
                <w:szCs w:val="24"/>
                <w:lang w:eastAsia="en-GB"/>
                <w14:ligatures w14:val="none"/>
              </w:rPr>
              <w:t>An estimated 6.3 million people in the UK live with prediabetes, but many are unaware. Without support to reduce this risk, they may go on to develop type 2 diabetes, which can cause many health complications.</w:t>
            </w:r>
          </w:p>
          <w:p w14:paraId="2BEFC551" w14:textId="26B23BFB" w:rsidR="00177A99" w:rsidRPr="00177A99" w:rsidRDefault="00077CC3" w:rsidP="00694352">
            <w:pPr>
              <w:shd w:val="clear" w:color="auto" w:fill="FFFFFF"/>
              <w:rPr>
                <w:rFonts w:ascii="Aptos" w:eastAsia="Times New Roman" w:hAnsi="Aptos" w:cs="Segoe UI Historic"/>
                <w:color w:val="080809"/>
                <w:kern w:val="0"/>
                <w:sz w:val="24"/>
                <w:szCs w:val="24"/>
                <w:lang w:eastAsia="en-GB"/>
                <w14:ligatures w14:val="none"/>
              </w:rPr>
            </w:pPr>
            <w:r>
              <w:rPr>
                <w:rFonts w:ascii="Aptos" w:eastAsia="Times New Roman" w:hAnsi="Aptos" w:cs="Segoe UI Historic"/>
                <w:color w:val="080809"/>
                <w:kern w:val="0"/>
                <w:sz w:val="24"/>
                <w:szCs w:val="24"/>
                <w:lang w:eastAsia="en-GB"/>
                <w14:ligatures w14:val="none"/>
              </w:rPr>
              <w:t>Diab</w:t>
            </w:r>
            <w:r w:rsidR="00937D35">
              <w:rPr>
                <w:rFonts w:ascii="Aptos" w:eastAsia="Times New Roman" w:hAnsi="Aptos" w:cs="Segoe UI Historic"/>
                <w:color w:val="080809"/>
                <w:kern w:val="0"/>
                <w:sz w:val="24"/>
                <w:szCs w:val="24"/>
                <w:lang w:eastAsia="en-GB"/>
                <w14:ligatures w14:val="none"/>
              </w:rPr>
              <w:t xml:space="preserve">etes UK </w:t>
            </w:r>
            <w:r w:rsidR="00F80E58">
              <w:rPr>
                <w:rFonts w:ascii="Aptos" w:eastAsia="Times New Roman" w:hAnsi="Aptos" w:cs="Segoe UI Historic"/>
                <w:color w:val="080809"/>
                <w:kern w:val="0"/>
                <w:sz w:val="24"/>
                <w:szCs w:val="24"/>
                <w:lang w:eastAsia="en-GB"/>
                <w14:ligatures w14:val="none"/>
              </w:rPr>
              <w:t>is</w:t>
            </w:r>
            <w:r w:rsidR="00937D35">
              <w:rPr>
                <w:rFonts w:ascii="Aptos" w:eastAsia="Times New Roman" w:hAnsi="Aptos" w:cs="Segoe UI Historic"/>
                <w:color w:val="080809"/>
                <w:kern w:val="0"/>
                <w:sz w:val="24"/>
                <w:szCs w:val="24"/>
                <w:lang w:eastAsia="en-GB"/>
                <w14:ligatures w14:val="none"/>
              </w:rPr>
              <w:t xml:space="preserve"> </w:t>
            </w:r>
            <w:r w:rsidR="00177A99" w:rsidRPr="00177A99">
              <w:rPr>
                <w:rFonts w:ascii="Aptos" w:eastAsia="Times New Roman" w:hAnsi="Aptos" w:cs="Segoe UI Historic"/>
                <w:color w:val="080809"/>
                <w:kern w:val="0"/>
                <w:sz w:val="24"/>
                <w:szCs w:val="24"/>
                <w:lang w:eastAsia="en-GB"/>
                <w14:ligatures w14:val="none"/>
              </w:rPr>
              <w:t>raising awareness this week of the different risk factors you may not be aware of and how people can reduce their risk.</w:t>
            </w:r>
          </w:p>
          <w:p w14:paraId="28718174" w14:textId="3B504DAA" w:rsidR="00177A99" w:rsidRDefault="00177A99" w:rsidP="00694352">
            <w:pPr>
              <w:shd w:val="clear" w:color="auto" w:fill="FFFFFF"/>
              <w:rPr>
                <w:rFonts w:ascii="Aptos" w:eastAsia="Times New Roman" w:hAnsi="Aptos" w:cs="Segoe UI Historic"/>
                <w:color w:val="080809"/>
                <w:kern w:val="0"/>
                <w:sz w:val="24"/>
                <w:szCs w:val="24"/>
                <w:lang w:eastAsia="en-GB"/>
                <w14:ligatures w14:val="none"/>
              </w:rPr>
            </w:pPr>
            <w:r w:rsidRPr="00177A99">
              <w:rPr>
                <w:rFonts w:ascii="Aptos" w:eastAsia="Times New Roman" w:hAnsi="Aptos" w:cs="Segoe UI Historic"/>
                <w:color w:val="080809"/>
                <w:kern w:val="0"/>
                <w:sz w:val="24"/>
                <w:szCs w:val="24"/>
                <w:lang w:eastAsia="en-GB"/>
                <w14:ligatures w14:val="none"/>
              </w:rPr>
              <w:t>The NHS has set up prevention programmes in all nations of the UK to support people at risk of developing type 2 diabetes; you can find out</w:t>
            </w:r>
            <w:r w:rsidR="00937D35">
              <w:rPr>
                <w:rFonts w:ascii="Aptos" w:eastAsia="Times New Roman" w:hAnsi="Aptos" w:cs="Segoe UI Historic"/>
                <w:color w:val="080809"/>
                <w:kern w:val="0"/>
                <w:sz w:val="24"/>
                <w:szCs w:val="24"/>
                <w:lang w:eastAsia="en-GB"/>
                <w14:ligatures w14:val="none"/>
              </w:rPr>
              <w:t xml:space="preserve"> </w:t>
            </w:r>
            <w:r w:rsidR="00F5499B">
              <w:rPr>
                <w:rFonts w:ascii="Aptos" w:eastAsia="Times New Roman" w:hAnsi="Aptos" w:cs="Segoe UI Historic"/>
                <w:color w:val="080809"/>
                <w:kern w:val="0"/>
                <w:sz w:val="24"/>
                <w:szCs w:val="24"/>
                <w:lang w:eastAsia="en-GB"/>
                <w14:ligatures w14:val="none"/>
              </w:rPr>
              <w:t>mor</w:t>
            </w:r>
            <w:r w:rsidR="00694352">
              <w:rPr>
                <w:rFonts w:ascii="Aptos" w:eastAsia="Times New Roman" w:hAnsi="Aptos" w:cs="Segoe UI Historic"/>
                <w:color w:val="080809"/>
                <w:kern w:val="0"/>
                <w:sz w:val="24"/>
                <w:szCs w:val="24"/>
                <w:lang w:eastAsia="en-GB"/>
                <w14:ligatures w14:val="none"/>
              </w:rPr>
              <w:t>e from</w:t>
            </w:r>
          </w:p>
          <w:p w14:paraId="7405953F" w14:textId="198AE76B" w:rsidR="00694352" w:rsidRPr="00177A99" w:rsidRDefault="00694352" w:rsidP="00755FD1">
            <w:pPr>
              <w:shd w:val="clear" w:color="auto" w:fill="FFFFFF"/>
              <w:jc w:val="center"/>
              <w:rPr>
                <w:rFonts w:ascii="Aptos" w:eastAsia="Times New Roman" w:hAnsi="Aptos" w:cs="Segoe UI Historic"/>
                <w:color w:val="080809"/>
                <w:kern w:val="0"/>
                <w:sz w:val="24"/>
                <w:szCs w:val="24"/>
                <w:lang w:eastAsia="en-GB"/>
                <w14:ligatures w14:val="none"/>
              </w:rPr>
            </w:pPr>
            <w:hyperlink r:id="rId15" w:history="1">
              <w:r>
                <w:rPr>
                  <w:rStyle w:val="Hyperlink"/>
                </w:rPr>
                <w:t>Diabetes UK - Know diabetes. Fight diabetes. | Diabetes UK</w:t>
              </w:r>
            </w:hyperlink>
          </w:p>
          <w:p w14:paraId="7279228D" w14:textId="25800E7E" w:rsidR="00B0123E" w:rsidRPr="00177A99" w:rsidRDefault="00B0123E" w:rsidP="00244EDF">
            <w:pPr>
              <w:tabs>
                <w:tab w:val="left" w:pos="726"/>
              </w:tabs>
              <w:jc w:val="center"/>
              <w:rPr>
                <w:rFonts w:ascii="Aptos" w:hAnsi="Aptos"/>
                <w:sz w:val="24"/>
                <w:szCs w:val="24"/>
              </w:rPr>
            </w:pPr>
          </w:p>
        </w:tc>
        <w:tc>
          <w:tcPr>
            <w:tcW w:w="5406" w:type="dxa"/>
            <w:tcBorders>
              <w:top w:val="nil"/>
              <w:left w:val="nil"/>
              <w:bottom w:val="nil"/>
              <w:right w:val="nil"/>
            </w:tcBorders>
          </w:tcPr>
          <w:p w14:paraId="2C2F604D" w14:textId="7742DE33" w:rsidR="00F4136D" w:rsidRDefault="00F4136D">
            <w:r>
              <w:rPr>
                <w:noProof/>
              </w:rPr>
              <w:drawing>
                <wp:inline distT="0" distB="0" distL="0" distR="0" wp14:anchorId="5B5332C0" wp14:editId="2998ACA7">
                  <wp:extent cx="3288897" cy="3813810"/>
                  <wp:effectExtent l="0" t="0" r="6985" b="0"/>
                  <wp:docPr id="2908903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90386" name="Picture 29089038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80562" cy="3920105"/>
                          </a:xfrm>
                          <a:prstGeom prst="rect">
                            <a:avLst/>
                          </a:prstGeom>
                        </pic:spPr>
                      </pic:pic>
                    </a:graphicData>
                  </a:graphic>
                </wp:inline>
              </w:drawing>
            </w:r>
          </w:p>
        </w:tc>
      </w:tr>
      <w:tr w:rsidR="005338F2" w14:paraId="4DBCB250" w14:textId="77777777" w:rsidTr="00F5046D">
        <w:tc>
          <w:tcPr>
            <w:tcW w:w="9943" w:type="dxa"/>
            <w:gridSpan w:val="2"/>
            <w:tcBorders>
              <w:top w:val="nil"/>
              <w:left w:val="nil"/>
              <w:bottom w:val="nil"/>
              <w:right w:val="nil"/>
            </w:tcBorders>
            <w:vAlign w:val="center"/>
          </w:tcPr>
          <w:p w14:paraId="42965DF9" w14:textId="77777777" w:rsidR="009123A7" w:rsidRDefault="005338F2" w:rsidP="00F5046D">
            <w:pPr>
              <w:pStyle w:val="NormalWeb"/>
              <w:rPr>
                <w:rFonts w:asciiTheme="minorHAnsi" w:hAnsiTheme="minorHAnsi"/>
                <w:color w:val="215E99" w:themeColor="text2" w:themeTint="BF"/>
                <w:sz w:val="36"/>
                <w:szCs w:val="36"/>
              </w:rPr>
            </w:pPr>
            <w:r w:rsidRPr="00930C03">
              <w:rPr>
                <w:rFonts w:asciiTheme="minorHAnsi" w:hAnsiTheme="minorHAnsi"/>
                <w:color w:val="215E99" w:themeColor="text2" w:themeTint="BF"/>
                <w:sz w:val="36"/>
                <w:szCs w:val="36"/>
              </w:rPr>
              <w:t>Put Nature into Your Health Plan</w:t>
            </w:r>
          </w:p>
          <w:p w14:paraId="2691B744" w14:textId="2BCBC020" w:rsidR="0009046A" w:rsidRPr="009123A7" w:rsidRDefault="0009046A" w:rsidP="00F5046D">
            <w:pPr>
              <w:pStyle w:val="NormalWeb"/>
              <w:rPr>
                <w:rFonts w:asciiTheme="minorHAnsi" w:hAnsiTheme="minorHAnsi"/>
                <w:color w:val="215E99" w:themeColor="text2" w:themeTint="BF"/>
                <w:sz w:val="36"/>
                <w:szCs w:val="36"/>
              </w:rPr>
            </w:pPr>
            <w:r>
              <w:rPr>
                <w:color w:val="000000"/>
                <w:sz w:val="27"/>
                <w:szCs w:val="27"/>
              </w:rPr>
              <w:t>In the South Hams we are blessed with green spaces; nature is all around us. There are blue spaces too (rivers and sea) which many people enjoy all year round through a range of water-based sports and activities.</w:t>
            </w:r>
          </w:p>
          <w:p w14:paraId="3F3076A2" w14:textId="77777777" w:rsidR="0009046A" w:rsidRDefault="0009046A" w:rsidP="00F5046D">
            <w:pPr>
              <w:pStyle w:val="NormalWeb"/>
              <w:rPr>
                <w:color w:val="000000"/>
                <w:sz w:val="27"/>
                <w:szCs w:val="27"/>
              </w:rPr>
            </w:pPr>
            <w:r>
              <w:rPr>
                <w:color w:val="000000"/>
                <w:sz w:val="27"/>
                <w:szCs w:val="27"/>
              </w:rPr>
              <w:t>As the temperature starts to rise and the days lengthen, summer gives us the chance to spend an increasing amount of time out of doors connecting with nature and enjoying its wonders.</w:t>
            </w:r>
          </w:p>
          <w:p w14:paraId="2725DBBB" w14:textId="451DD00B" w:rsidR="00BB63AC" w:rsidRDefault="0009046A" w:rsidP="00F5046D">
            <w:pPr>
              <w:pStyle w:val="NormalWeb"/>
              <w:rPr>
                <w:color w:val="000000"/>
                <w:sz w:val="27"/>
                <w:szCs w:val="27"/>
              </w:rPr>
            </w:pPr>
            <w:r>
              <w:rPr>
                <w:color w:val="000000"/>
                <w:sz w:val="27"/>
                <w:szCs w:val="27"/>
              </w:rPr>
              <w:t>Over the last decade or so the health benefits of contact with nature have received increasing attention and have been widely researched. There is evidence that contact with nature improves people’s mental and physical health thus reducing the burden on the health system</w:t>
            </w:r>
            <w:r w:rsidR="001E44B4">
              <w:rPr>
                <w:color w:val="000000"/>
                <w:sz w:val="27"/>
                <w:szCs w:val="27"/>
              </w:rPr>
              <w:t xml:space="preserve"> (</w:t>
            </w:r>
            <w:r w:rsidR="00FE517E">
              <w:rPr>
                <w:color w:val="000000"/>
                <w:sz w:val="27"/>
                <w:szCs w:val="27"/>
              </w:rPr>
              <w:t>Natural England</w:t>
            </w:r>
            <w:r w:rsidR="00F5134D">
              <w:rPr>
                <w:color w:val="000000"/>
                <w:sz w:val="27"/>
                <w:szCs w:val="27"/>
              </w:rPr>
              <w:t xml:space="preserve"> 2025)</w:t>
            </w:r>
            <w:r w:rsidR="00BB63AC">
              <w:rPr>
                <w:color w:val="000000"/>
                <w:sz w:val="27"/>
                <w:szCs w:val="27"/>
              </w:rPr>
              <w:t>.</w:t>
            </w:r>
          </w:p>
          <w:p w14:paraId="0F736ED2" w14:textId="47190D73" w:rsidR="0009046A" w:rsidRPr="0009046A" w:rsidRDefault="0009046A" w:rsidP="00F5046D">
            <w:pPr>
              <w:pStyle w:val="NormalWeb"/>
              <w:rPr>
                <w:color w:val="000000"/>
                <w:sz w:val="27"/>
                <w:szCs w:val="27"/>
              </w:rPr>
            </w:pPr>
            <w:r>
              <w:rPr>
                <w:color w:val="000000"/>
                <w:sz w:val="27"/>
                <w:szCs w:val="27"/>
              </w:rPr>
              <w:t>Regular contact with the natural environment has many benefits including:</w:t>
            </w:r>
          </w:p>
          <w:p w14:paraId="4F8D5D37" w14:textId="4954108E"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 xml:space="preserve">Reduction in </w:t>
            </w:r>
            <w:r w:rsidR="00F763EA">
              <w:rPr>
                <w:rFonts w:asciiTheme="minorHAnsi" w:hAnsiTheme="minorHAnsi"/>
                <w:color w:val="000000"/>
              </w:rPr>
              <w:t>stress</w:t>
            </w:r>
          </w:p>
          <w:p w14:paraId="2F25780E" w14:textId="77777777"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Lowering blood pressure</w:t>
            </w:r>
          </w:p>
          <w:p w14:paraId="60519C74" w14:textId="77777777"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Increase in physical activity</w:t>
            </w:r>
          </w:p>
          <w:p w14:paraId="10C07C11" w14:textId="77777777"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Stronger communities through greater social interaction</w:t>
            </w:r>
          </w:p>
          <w:p w14:paraId="1B019DCE" w14:textId="77777777"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An increase in awareness of the value of the natural environment</w:t>
            </w:r>
          </w:p>
          <w:p w14:paraId="1D643443" w14:textId="77777777"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Enhanced mood and energy levels</w:t>
            </w:r>
          </w:p>
          <w:p w14:paraId="29D49A1A" w14:textId="77777777" w:rsidR="00F763EA"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Better sleep patterns</w:t>
            </w:r>
          </w:p>
          <w:p w14:paraId="681CA3FA" w14:textId="7710C124" w:rsidR="005338F2" w:rsidRDefault="005338F2" w:rsidP="00F5046D">
            <w:pPr>
              <w:pStyle w:val="NormalWeb"/>
              <w:numPr>
                <w:ilvl w:val="0"/>
                <w:numId w:val="2"/>
              </w:numPr>
              <w:rPr>
                <w:rFonts w:asciiTheme="minorHAnsi" w:hAnsiTheme="minorHAnsi"/>
                <w:color w:val="000000"/>
              </w:rPr>
            </w:pPr>
            <w:r w:rsidRPr="00F763EA">
              <w:rPr>
                <w:rFonts w:asciiTheme="minorHAnsi" w:hAnsiTheme="minorHAnsi"/>
                <w:color w:val="000000"/>
              </w:rPr>
              <w:t xml:space="preserve">Vitamin D production (for bone health, calcium absorption, and immune </w:t>
            </w:r>
            <w:r w:rsidR="002709A8">
              <w:rPr>
                <w:rFonts w:asciiTheme="minorHAnsi" w:hAnsiTheme="minorHAnsi"/>
                <w:color w:val="000000"/>
              </w:rPr>
              <w:t>functio</w:t>
            </w:r>
            <w:r w:rsidR="0063533C">
              <w:rPr>
                <w:rFonts w:asciiTheme="minorHAnsi" w:hAnsiTheme="minorHAnsi"/>
                <w:color w:val="000000"/>
              </w:rPr>
              <w:t>n</w:t>
            </w:r>
            <w:r w:rsidR="00C347C1">
              <w:rPr>
                <w:rFonts w:asciiTheme="minorHAnsi" w:hAnsiTheme="minorHAnsi"/>
                <w:color w:val="000000"/>
              </w:rPr>
              <w:t>)</w:t>
            </w:r>
          </w:p>
          <w:p w14:paraId="587A8B59" w14:textId="77777777" w:rsidR="000A31E2" w:rsidRDefault="000A31E2" w:rsidP="00F5046D">
            <w:pPr>
              <w:pStyle w:val="NormalWeb"/>
              <w:rPr>
                <w:rFonts w:asciiTheme="minorHAnsi" w:hAnsiTheme="minorHAnsi"/>
                <w:color w:val="000000"/>
              </w:rPr>
            </w:pPr>
          </w:p>
          <w:p w14:paraId="57076A70" w14:textId="77777777" w:rsidR="001F3940" w:rsidRPr="00930C03" w:rsidRDefault="001F3940" w:rsidP="00F5046D">
            <w:pPr>
              <w:pStyle w:val="NormalWeb"/>
              <w:jc w:val="center"/>
              <w:rPr>
                <w:rFonts w:asciiTheme="minorHAnsi" w:hAnsiTheme="minorHAnsi"/>
                <w:color w:val="215E99" w:themeColor="text2" w:themeTint="BF"/>
                <w:sz w:val="36"/>
                <w:szCs w:val="36"/>
              </w:rPr>
            </w:pPr>
            <w:r w:rsidRPr="00930C03">
              <w:rPr>
                <w:rFonts w:asciiTheme="minorHAnsi" w:hAnsiTheme="minorHAnsi"/>
                <w:color w:val="215E99" w:themeColor="text2" w:themeTint="BF"/>
                <w:sz w:val="36"/>
                <w:szCs w:val="36"/>
              </w:rPr>
              <w:lastRenderedPageBreak/>
              <w:t>Top Tip</w:t>
            </w:r>
          </w:p>
          <w:p w14:paraId="528B2041" w14:textId="2D156D0B" w:rsidR="001F3940" w:rsidRPr="00BB2296" w:rsidRDefault="001F3940" w:rsidP="00F5046D">
            <w:pPr>
              <w:pStyle w:val="NormalWeb"/>
              <w:rPr>
                <w:rFonts w:asciiTheme="minorHAnsi" w:hAnsiTheme="minorHAnsi"/>
                <w:color w:val="000000"/>
              </w:rPr>
            </w:pPr>
            <w:r w:rsidRPr="00BB2296">
              <w:rPr>
                <w:rFonts w:asciiTheme="minorHAnsi" w:hAnsiTheme="minorHAnsi"/>
                <w:color w:val="000000"/>
              </w:rPr>
              <w:t>Remember that the sun during the summer months has greater Ultraviolet (UV) intensity and can be a cause of skin cancer. The NHS recommends:</w:t>
            </w:r>
          </w:p>
          <w:p w14:paraId="3E614816" w14:textId="77777777" w:rsidR="001F3940" w:rsidRDefault="001F3940" w:rsidP="00F5046D">
            <w:pPr>
              <w:pStyle w:val="NormalWeb"/>
              <w:numPr>
                <w:ilvl w:val="0"/>
                <w:numId w:val="3"/>
              </w:numPr>
              <w:rPr>
                <w:rFonts w:asciiTheme="minorHAnsi" w:hAnsiTheme="minorHAnsi"/>
                <w:color w:val="000000"/>
              </w:rPr>
            </w:pPr>
            <w:r w:rsidRPr="00BB2296">
              <w:rPr>
                <w:rFonts w:asciiTheme="minorHAnsi" w:hAnsiTheme="minorHAnsi"/>
                <w:color w:val="000000"/>
              </w:rPr>
              <w:t>Spending time in the shade between 11am and 3pm</w:t>
            </w:r>
          </w:p>
          <w:p w14:paraId="3517521A" w14:textId="77777777" w:rsidR="001F3940" w:rsidRDefault="001F3940" w:rsidP="00F5046D">
            <w:pPr>
              <w:pStyle w:val="NormalWeb"/>
              <w:numPr>
                <w:ilvl w:val="0"/>
                <w:numId w:val="3"/>
              </w:numPr>
              <w:rPr>
                <w:rFonts w:asciiTheme="minorHAnsi" w:hAnsiTheme="minorHAnsi"/>
                <w:color w:val="000000"/>
              </w:rPr>
            </w:pPr>
            <w:r w:rsidRPr="00E33E8C">
              <w:rPr>
                <w:rFonts w:asciiTheme="minorHAnsi" w:hAnsiTheme="minorHAnsi"/>
                <w:color w:val="000000"/>
              </w:rPr>
              <w:t>Never burning</w:t>
            </w:r>
          </w:p>
          <w:p w14:paraId="5AB58EAE" w14:textId="77777777" w:rsidR="001F3940" w:rsidRDefault="001F3940" w:rsidP="00F5046D">
            <w:pPr>
              <w:pStyle w:val="NormalWeb"/>
              <w:numPr>
                <w:ilvl w:val="0"/>
                <w:numId w:val="3"/>
              </w:numPr>
              <w:rPr>
                <w:rFonts w:asciiTheme="minorHAnsi" w:hAnsiTheme="minorHAnsi"/>
                <w:color w:val="000000"/>
              </w:rPr>
            </w:pPr>
            <w:r w:rsidRPr="00E33E8C">
              <w:rPr>
                <w:rFonts w:asciiTheme="minorHAnsi" w:hAnsiTheme="minorHAnsi"/>
                <w:color w:val="000000"/>
              </w:rPr>
              <w:t>Covering up with suitable clothing and sunglasses</w:t>
            </w:r>
          </w:p>
          <w:p w14:paraId="022F7DE2" w14:textId="77777777" w:rsidR="001F3940" w:rsidRDefault="001F3940" w:rsidP="00F5046D">
            <w:pPr>
              <w:pStyle w:val="NormalWeb"/>
              <w:numPr>
                <w:ilvl w:val="0"/>
                <w:numId w:val="3"/>
              </w:numPr>
              <w:rPr>
                <w:rFonts w:asciiTheme="minorHAnsi" w:hAnsiTheme="minorHAnsi"/>
                <w:color w:val="000000"/>
              </w:rPr>
            </w:pPr>
            <w:r w:rsidRPr="00E33E8C">
              <w:rPr>
                <w:rFonts w:asciiTheme="minorHAnsi" w:hAnsiTheme="minorHAnsi"/>
                <w:color w:val="000000"/>
              </w:rPr>
              <w:t>Taking extra care with children</w:t>
            </w:r>
          </w:p>
          <w:p w14:paraId="72FD0451" w14:textId="77777777" w:rsidR="001F3940" w:rsidRDefault="001F3940" w:rsidP="00F5046D">
            <w:pPr>
              <w:pStyle w:val="NormalWeb"/>
              <w:numPr>
                <w:ilvl w:val="0"/>
                <w:numId w:val="3"/>
              </w:numPr>
              <w:rPr>
                <w:rFonts w:asciiTheme="minorHAnsi" w:hAnsiTheme="minorHAnsi"/>
                <w:color w:val="000000"/>
              </w:rPr>
            </w:pPr>
            <w:r w:rsidRPr="00E33E8C">
              <w:rPr>
                <w:rFonts w:asciiTheme="minorHAnsi" w:hAnsiTheme="minorHAnsi"/>
                <w:color w:val="000000"/>
              </w:rPr>
              <w:t>Using at least factor 30 sunscreen</w:t>
            </w:r>
          </w:p>
          <w:p w14:paraId="6F9B80A0" w14:textId="6FADC4E3" w:rsidR="001F3940" w:rsidRPr="00E33E8C" w:rsidRDefault="002369C8" w:rsidP="00F5046D">
            <w:pPr>
              <w:pStyle w:val="NormalWeb"/>
              <w:ind w:left="720"/>
              <w:rPr>
                <w:rFonts w:asciiTheme="minorHAnsi" w:hAnsiTheme="minorHAnsi"/>
                <w:color w:val="000000"/>
              </w:rPr>
            </w:pPr>
            <w:r>
              <w:t xml:space="preserve">To find out more use the following link </w:t>
            </w:r>
            <w:hyperlink r:id="rId17" w:history="1">
              <w:r w:rsidR="001F3940" w:rsidRPr="00A0326D">
                <w:rPr>
                  <w:rFonts w:asciiTheme="minorHAnsi" w:eastAsiaTheme="minorHAnsi" w:hAnsiTheme="minorHAnsi" w:cstheme="minorBidi"/>
                  <w:color w:val="0000FF"/>
                  <w:kern w:val="2"/>
                  <w:sz w:val="22"/>
                  <w:szCs w:val="22"/>
                  <w:u w:val="single"/>
                  <w:lang w:eastAsia="en-US"/>
                  <w14:ligatures w14:val="standardContextual"/>
                </w:rPr>
                <w:t>Sunscreen and sun safety - NHS</w:t>
              </w:r>
            </w:hyperlink>
          </w:p>
          <w:p w14:paraId="1E14E58C" w14:textId="77777777" w:rsidR="0009046A" w:rsidRPr="0063533C" w:rsidRDefault="0009046A" w:rsidP="00F5046D">
            <w:pPr>
              <w:pStyle w:val="NormalWeb"/>
              <w:rPr>
                <w:rFonts w:asciiTheme="minorHAnsi" w:hAnsiTheme="minorHAnsi"/>
                <w:color w:val="000000"/>
              </w:rPr>
            </w:pPr>
          </w:p>
          <w:tbl>
            <w:tblPr>
              <w:tblStyle w:val="TableGrid"/>
              <w:tblW w:w="0" w:type="auto"/>
              <w:tblLook w:val="04A0" w:firstRow="1" w:lastRow="0" w:firstColumn="1" w:lastColumn="0" w:noHBand="0" w:noVBand="1"/>
            </w:tblPr>
            <w:tblGrid>
              <w:gridCol w:w="9717"/>
            </w:tblGrid>
            <w:tr w:rsidR="00F5046D" w:rsidRPr="00F5046D" w14:paraId="406C76CB" w14:textId="77777777" w:rsidTr="00A722C6">
              <w:tc>
                <w:tcPr>
                  <w:tcW w:w="9717" w:type="dxa"/>
                  <w:tcBorders>
                    <w:top w:val="nil"/>
                    <w:left w:val="nil"/>
                    <w:bottom w:val="nil"/>
                    <w:right w:val="nil"/>
                  </w:tcBorders>
                  <w:vAlign w:val="center"/>
                </w:tcPr>
                <w:p w14:paraId="2BA32DA0" w14:textId="77777777" w:rsidR="00B77438" w:rsidRPr="00F5046D" w:rsidRDefault="00B77438" w:rsidP="00A722C6">
                  <w:pPr>
                    <w:jc w:val="center"/>
                    <w:rPr>
                      <w:color w:val="153D63" w:themeColor="text2" w:themeTint="E6"/>
                      <w:sz w:val="24"/>
                      <w:szCs w:val="24"/>
                    </w:rPr>
                  </w:pPr>
                  <w:r w:rsidRPr="00F5046D">
                    <w:rPr>
                      <w:color w:val="153D63" w:themeColor="text2" w:themeTint="E6"/>
                      <w:sz w:val="24"/>
                      <w:szCs w:val="24"/>
                    </w:rPr>
                    <w:t>If you are interested in joining our PPG, please email chillingtonhealthcentreppg@outlook.com or call Kim Greening on 07942 289114</w:t>
                  </w:r>
                </w:p>
                <w:p w14:paraId="2E1A2DF1" w14:textId="77777777" w:rsidR="00B77438" w:rsidRPr="00F5046D" w:rsidRDefault="00B77438" w:rsidP="00A722C6">
                  <w:pPr>
                    <w:jc w:val="center"/>
                    <w:rPr>
                      <w:color w:val="153D63" w:themeColor="text2" w:themeTint="E6"/>
                      <w:sz w:val="24"/>
                      <w:szCs w:val="24"/>
                    </w:rPr>
                  </w:pPr>
                </w:p>
                <w:p w14:paraId="6587A291" w14:textId="77777777" w:rsidR="00B77438" w:rsidRPr="00F5046D" w:rsidRDefault="00B77438" w:rsidP="00A722C6">
                  <w:pPr>
                    <w:jc w:val="center"/>
                    <w:rPr>
                      <w:color w:val="153D63" w:themeColor="text2" w:themeTint="E6"/>
                      <w:sz w:val="24"/>
                      <w:szCs w:val="24"/>
                    </w:rPr>
                  </w:pPr>
                </w:p>
                <w:p w14:paraId="5962DAB0" w14:textId="1F747DE1" w:rsidR="00B77438" w:rsidRPr="00C37769" w:rsidRDefault="00B77438" w:rsidP="007A632B">
                  <w:pPr>
                    <w:jc w:val="center"/>
                    <w:rPr>
                      <w:color w:val="153D63" w:themeColor="text2" w:themeTint="E6"/>
                      <w:sz w:val="16"/>
                      <w:szCs w:val="16"/>
                    </w:rPr>
                  </w:pPr>
                  <w:r w:rsidRPr="00C37769">
                    <w:rPr>
                      <w:color w:val="153D63" w:themeColor="text2" w:themeTint="E6"/>
                      <w:sz w:val="16"/>
                      <w:szCs w:val="16"/>
                    </w:rPr>
                    <w:t>Published by Chillington Patient Participation Group. Editor: Andie Day</w:t>
                  </w:r>
                </w:p>
              </w:tc>
            </w:tr>
          </w:tbl>
          <w:p w14:paraId="747F0BCC" w14:textId="77777777" w:rsidR="005338F2" w:rsidRPr="00F5046D" w:rsidRDefault="005338F2" w:rsidP="00F5046D">
            <w:pPr>
              <w:rPr>
                <w:color w:val="153D63" w:themeColor="text2" w:themeTint="E6"/>
                <w:sz w:val="24"/>
                <w:szCs w:val="24"/>
              </w:rPr>
            </w:pPr>
          </w:p>
          <w:p w14:paraId="66BBCD37" w14:textId="21B63122" w:rsidR="005338F2" w:rsidRPr="005C4BE7" w:rsidRDefault="005338F2" w:rsidP="00F5046D">
            <w:pPr>
              <w:rPr>
                <w:sz w:val="24"/>
                <w:szCs w:val="24"/>
              </w:rPr>
            </w:pPr>
          </w:p>
        </w:tc>
      </w:tr>
    </w:tbl>
    <w:p w14:paraId="2C15AD1F" w14:textId="77777777" w:rsidR="00F4136D" w:rsidRDefault="00F4136D"/>
    <w:sectPr w:rsidR="00F4136D" w:rsidSect="001E0F10">
      <w:headerReference w:type="default" r:id="rId18"/>
      <w:pgSz w:w="11906" w:h="16838"/>
      <w:pgMar w:top="170" w:right="1134" w:bottom="1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D309" w14:textId="77777777" w:rsidR="00685FB4" w:rsidRDefault="00685FB4" w:rsidP="00DB2AC5">
      <w:pPr>
        <w:spacing w:after="0" w:line="240" w:lineRule="auto"/>
      </w:pPr>
      <w:r>
        <w:separator/>
      </w:r>
    </w:p>
  </w:endnote>
  <w:endnote w:type="continuationSeparator" w:id="0">
    <w:p w14:paraId="1AFBD03B" w14:textId="77777777" w:rsidR="00685FB4" w:rsidRDefault="00685FB4" w:rsidP="00DB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5D7C" w14:textId="77777777" w:rsidR="00685FB4" w:rsidRDefault="00685FB4" w:rsidP="00DB2AC5">
      <w:pPr>
        <w:spacing w:after="0" w:line="240" w:lineRule="auto"/>
      </w:pPr>
      <w:r>
        <w:separator/>
      </w:r>
    </w:p>
  </w:footnote>
  <w:footnote w:type="continuationSeparator" w:id="0">
    <w:p w14:paraId="3D64E1BF" w14:textId="77777777" w:rsidR="00685FB4" w:rsidRDefault="00685FB4" w:rsidP="00DB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3B86" w14:textId="261254AA" w:rsidR="00F4136D" w:rsidRDefault="00000000">
    <w:pPr>
      <w:pStyle w:val="Header"/>
      <w:rPr>
        <w:sz w:val="24"/>
        <w:szCs w:val="24"/>
      </w:rPr>
    </w:pPr>
    <w:sdt>
      <w:sdtPr>
        <w:rPr>
          <w:rFonts w:asciiTheme="majorHAnsi" w:eastAsiaTheme="majorEastAsia" w:hAnsiTheme="majorHAnsi" w:cstheme="majorBidi"/>
          <w:color w:val="156082" w:themeColor="accent1"/>
          <w:sz w:val="24"/>
          <w:szCs w:val="24"/>
        </w:rPr>
        <w:alias w:val="Title"/>
        <w:id w:val="78404852"/>
        <w:placeholder>
          <w:docPart w:val="46F3981B60714F36989A8E42EDE4A5CE"/>
        </w:placeholder>
        <w:dataBinding w:prefixMappings="xmlns:ns0='http://schemas.openxmlformats.org/package/2006/metadata/core-properties' xmlns:ns1='http://purl.org/dc/elements/1.1/'" w:xpath="/ns0:coreProperties[1]/ns1:title[1]" w:storeItemID="{6C3C8BC8-F283-45AE-878A-BAB7291924A1}"/>
        <w:text/>
      </w:sdtPr>
      <w:sdtContent>
        <w:r w:rsidR="00F4136D">
          <w:rPr>
            <w:rFonts w:asciiTheme="majorHAnsi" w:eastAsiaTheme="majorEastAsia" w:hAnsiTheme="majorHAnsi" w:cstheme="majorBidi"/>
            <w:color w:val="156082" w:themeColor="accent1"/>
            <w:sz w:val="24"/>
            <w:szCs w:val="24"/>
          </w:rPr>
          <w:t>May 2025</w:t>
        </w:r>
      </w:sdtContent>
    </w:sdt>
    <w:r w:rsidR="00F4136D">
      <w:rPr>
        <w:rFonts w:asciiTheme="majorHAnsi" w:eastAsiaTheme="majorEastAsia" w:hAnsiTheme="majorHAnsi" w:cstheme="majorBidi"/>
        <w:color w:val="156082" w:themeColor="accent1"/>
        <w:sz w:val="24"/>
        <w:szCs w:val="24"/>
      </w:rPr>
      <w:ptab w:relativeTo="margin" w:alignment="right" w:leader="none"/>
    </w:r>
    <w:sdt>
      <w:sdtPr>
        <w:rPr>
          <w:rFonts w:asciiTheme="majorHAnsi" w:eastAsiaTheme="majorEastAsia" w:hAnsiTheme="majorHAnsi" w:cstheme="majorBidi"/>
          <w:color w:val="156082" w:themeColor="accent1"/>
          <w:sz w:val="24"/>
          <w:szCs w:val="24"/>
        </w:rPr>
        <w:alias w:val="Date"/>
        <w:id w:val="78404859"/>
        <w:placeholder>
          <w:docPart w:val="60EC9BBB209D4A93BA786481099C3CB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F4136D">
          <w:rPr>
            <w:rFonts w:asciiTheme="majorHAnsi" w:eastAsiaTheme="majorEastAsia" w:hAnsiTheme="majorHAnsi" w:cstheme="majorBidi"/>
            <w:color w:val="156082" w:themeColor="accent1"/>
            <w:sz w:val="24"/>
            <w:szCs w:val="24"/>
            <w:lang w:val="en-US"/>
          </w:rPr>
          <w:t>Issue 8</w:t>
        </w:r>
      </w:sdtContent>
    </w:sdt>
  </w:p>
  <w:p w14:paraId="23E68C1D" w14:textId="77777777" w:rsidR="00DB2AC5" w:rsidRDefault="00DB2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448FF"/>
    <w:multiLevelType w:val="hybridMultilevel"/>
    <w:tmpl w:val="29C4B4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B7027C"/>
    <w:multiLevelType w:val="hybridMultilevel"/>
    <w:tmpl w:val="F8404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F123E3"/>
    <w:multiLevelType w:val="hybridMultilevel"/>
    <w:tmpl w:val="F82443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241472">
    <w:abstractNumId w:val="1"/>
  </w:num>
  <w:num w:numId="2" w16cid:durableId="2038197603">
    <w:abstractNumId w:val="0"/>
  </w:num>
  <w:num w:numId="3" w16cid:durableId="116254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A"/>
    <w:rsid w:val="00005350"/>
    <w:rsid w:val="00031C13"/>
    <w:rsid w:val="000444A1"/>
    <w:rsid w:val="00077CC3"/>
    <w:rsid w:val="0009046A"/>
    <w:rsid w:val="0009118F"/>
    <w:rsid w:val="000A31E2"/>
    <w:rsid w:val="000A501C"/>
    <w:rsid w:val="000B3F7A"/>
    <w:rsid w:val="000C7E2F"/>
    <w:rsid w:val="000E3F80"/>
    <w:rsid w:val="000E6C8D"/>
    <w:rsid w:val="001316F6"/>
    <w:rsid w:val="001423E4"/>
    <w:rsid w:val="00177A99"/>
    <w:rsid w:val="001C2540"/>
    <w:rsid w:val="001E0F10"/>
    <w:rsid w:val="001E44B4"/>
    <w:rsid w:val="001F3940"/>
    <w:rsid w:val="002369C8"/>
    <w:rsid w:val="00237FD5"/>
    <w:rsid w:val="00244EDF"/>
    <w:rsid w:val="00246674"/>
    <w:rsid w:val="00264970"/>
    <w:rsid w:val="002709A8"/>
    <w:rsid w:val="002760D7"/>
    <w:rsid w:val="002A462F"/>
    <w:rsid w:val="002B7797"/>
    <w:rsid w:val="002C26A8"/>
    <w:rsid w:val="002C2828"/>
    <w:rsid w:val="002C509B"/>
    <w:rsid w:val="00330627"/>
    <w:rsid w:val="0033328E"/>
    <w:rsid w:val="00370247"/>
    <w:rsid w:val="00384E66"/>
    <w:rsid w:val="003B5ADD"/>
    <w:rsid w:val="00417E94"/>
    <w:rsid w:val="00423808"/>
    <w:rsid w:val="00440351"/>
    <w:rsid w:val="00487BD6"/>
    <w:rsid w:val="00495C7D"/>
    <w:rsid w:val="004C04FE"/>
    <w:rsid w:val="005171FD"/>
    <w:rsid w:val="005264A8"/>
    <w:rsid w:val="005308D6"/>
    <w:rsid w:val="005338F2"/>
    <w:rsid w:val="00592F92"/>
    <w:rsid w:val="005C4BE7"/>
    <w:rsid w:val="005E1491"/>
    <w:rsid w:val="00632C03"/>
    <w:rsid w:val="00634D01"/>
    <w:rsid w:val="0063533C"/>
    <w:rsid w:val="00641AD2"/>
    <w:rsid w:val="00682B2C"/>
    <w:rsid w:val="00685FB4"/>
    <w:rsid w:val="0068658A"/>
    <w:rsid w:val="006872C5"/>
    <w:rsid w:val="00694352"/>
    <w:rsid w:val="006E302D"/>
    <w:rsid w:val="007453FC"/>
    <w:rsid w:val="00755FD1"/>
    <w:rsid w:val="007A632B"/>
    <w:rsid w:val="00802848"/>
    <w:rsid w:val="00873189"/>
    <w:rsid w:val="0088760A"/>
    <w:rsid w:val="008A63D8"/>
    <w:rsid w:val="008B56E4"/>
    <w:rsid w:val="009123A7"/>
    <w:rsid w:val="00926C19"/>
    <w:rsid w:val="00930C03"/>
    <w:rsid w:val="00937D35"/>
    <w:rsid w:val="00971503"/>
    <w:rsid w:val="009C2A1E"/>
    <w:rsid w:val="00A722C6"/>
    <w:rsid w:val="00AB409F"/>
    <w:rsid w:val="00AC4E3B"/>
    <w:rsid w:val="00B0123E"/>
    <w:rsid w:val="00B76224"/>
    <w:rsid w:val="00B77438"/>
    <w:rsid w:val="00BA39F2"/>
    <w:rsid w:val="00BB03CB"/>
    <w:rsid w:val="00BB63AC"/>
    <w:rsid w:val="00BE099A"/>
    <w:rsid w:val="00BE48F7"/>
    <w:rsid w:val="00BF5DD8"/>
    <w:rsid w:val="00C347C1"/>
    <w:rsid w:val="00C37769"/>
    <w:rsid w:val="00C4727E"/>
    <w:rsid w:val="00C57B25"/>
    <w:rsid w:val="00C77380"/>
    <w:rsid w:val="00C839B5"/>
    <w:rsid w:val="00C978D2"/>
    <w:rsid w:val="00D02019"/>
    <w:rsid w:val="00D04D14"/>
    <w:rsid w:val="00D11D30"/>
    <w:rsid w:val="00D651C1"/>
    <w:rsid w:val="00D976B5"/>
    <w:rsid w:val="00DB2AC5"/>
    <w:rsid w:val="00DF5851"/>
    <w:rsid w:val="00E12640"/>
    <w:rsid w:val="00E21ACB"/>
    <w:rsid w:val="00E5486D"/>
    <w:rsid w:val="00F03D6B"/>
    <w:rsid w:val="00F13478"/>
    <w:rsid w:val="00F15CAA"/>
    <w:rsid w:val="00F4136D"/>
    <w:rsid w:val="00F5046D"/>
    <w:rsid w:val="00F50EF5"/>
    <w:rsid w:val="00F5134D"/>
    <w:rsid w:val="00F5499B"/>
    <w:rsid w:val="00F763EA"/>
    <w:rsid w:val="00F80E58"/>
    <w:rsid w:val="00FE517E"/>
    <w:rsid w:val="00FE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5272"/>
  <w15:chartTrackingRefBased/>
  <w15:docId w15:val="{78302DEF-5633-4C41-93F6-E95F74A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5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5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5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5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58A"/>
    <w:rPr>
      <w:rFonts w:eastAsiaTheme="majorEastAsia" w:cstheme="majorBidi"/>
      <w:color w:val="272727" w:themeColor="text1" w:themeTint="D8"/>
    </w:rPr>
  </w:style>
  <w:style w:type="paragraph" w:styleId="Title">
    <w:name w:val="Title"/>
    <w:basedOn w:val="Normal"/>
    <w:next w:val="Normal"/>
    <w:link w:val="TitleChar"/>
    <w:uiPriority w:val="10"/>
    <w:qFormat/>
    <w:rsid w:val="00686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5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58A"/>
    <w:pPr>
      <w:spacing w:before="160"/>
      <w:jc w:val="center"/>
    </w:pPr>
    <w:rPr>
      <w:i/>
      <w:iCs/>
      <w:color w:val="404040" w:themeColor="text1" w:themeTint="BF"/>
    </w:rPr>
  </w:style>
  <w:style w:type="character" w:customStyle="1" w:styleId="QuoteChar">
    <w:name w:val="Quote Char"/>
    <w:basedOn w:val="DefaultParagraphFont"/>
    <w:link w:val="Quote"/>
    <w:uiPriority w:val="29"/>
    <w:rsid w:val="0068658A"/>
    <w:rPr>
      <w:i/>
      <w:iCs/>
      <w:color w:val="404040" w:themeColor="text1" w:themeTint="BF"/>
    </w:rPr>
  </w:style>
  <w:style w:type="paragraph" w:styleId="ListParagraph">
    <w:name w:val="List Paragraph"/>
    <w:basedOn w:val="Normal"/>
    <w:uiPriority w:val="34"/>
    <w:qFormat/>
    <w:rsid w:val="0068658A"/>
    <w:pPr>
      <w:ind w:left="720"/>
      <w:contextualSpacing/>
    </w:pPr>
  </w:style>
  <w:style w:type="character" w:styleId="IntenseEmphasis">
    <w:name w:val="Intense Emphasis"/>
    <w:basedOn w:val="DefaultParagraphFont"/>
    <w:uiPriority w:val="21"/>
    <w:qFormat/>
    <w:rsid w:val="0068658A"/>
    <w:rPr>
      <w:i/>
      <w:iCs/>
      <w:color w:val="0F4761" w:themeColor="accent1" w:themeShade="BF"/>
    </w:rPr>
  </w:style>
  <w:style w:type="paragraph" w:styleId="IntenseQuote">
    <w:name w:val="Intense Quote"/>
    <w:basedOn w:val="Normal"/>
    <w:next w:val="Normal"/>
    <w:link w:val="IntenseQuoteChar"/>
    <w:uiPriority w:val="30"/>
    <w:qFormat/>
    <w:rsid w:val="00686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8A"/>
    <w:rPr>
      <w:i/>
      <w:iCs/>
      <w:color w:val="0F4761" w:themeColor="accent1" w:themeShade="BF"/>
    </w:rPr>
  </w:style>
  <w:style w:type="character" w:styleId="IntenseReference">
    <w:name w:val="Intense Reference"/>
    <w:basedOn w:val="DefaultParagraphFont"/>
    <w:uiPriority w:val="32"/>
    <w:qFormat/>
    <w:rsid w:val="0068658A"/>
    <w:rPr>
      <w:b/>
      <w:bCs/>
      <w:smallCaps/>
      <w:color w:val="0F4761" w:themeColor="accent1" w:themeShade="BF"/>
      <w:spacing w:val="5"/>
    </w:rPr>
  </w:style>
  <w:style w:type="table" w:styleId="TableGrid">
    <w:name w:val="Table Grid"/>
    <w:basedOn w:val="TableNormal"/>
    <w:uiPriority w:val="39"/>
    <w:rsid w:val="0068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AC5"/>
  </w:style>
  <w:style w:type="paragraph" w:styleId="Footer">
    <w:name w:val="footer"/>
    <w:basedOn w:val="Normal"/>
    <w:link w:val="FooterChar"/>
    <w:uiPriority w:val="99"/>
    <w:unhideWhenUsed/>
    <w:rsid w:val="00DB2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C5"/>
  </w:style>
  <w:style w:type="character" w:styleId="Hyperlink">
    <w:name w:val="Hyperlink"/>
    <w:basedOn w:val="DefaultParagraphFont"/>
    <w:uiPriority w:val="99"/>
    <w:unhideWhenUsed/>
    <w:rsid w:val="00495C7D"/>
    <w:rPr>
      <w:color w:val="0000FF"/>
      <w:u w:val="single"/>
    </w:rPr>
  </w:style>
  <w:style w:type="character" w:styleId="FollowedHyperlink">
    <w:name w:val="FollowedHyperlink"/>
    <w:basedOn w:val="DefaultParagraphFont"/>
    <w:uiPriority w:val="99"/>
    <w:semiHidden/>
    <w:unhideWhenUsed/>
    <w:rsid w:val="00495C7D"/>
    <w:rPr>
      <w:color w:val="96607D" w:themeColor="followedHyperlink"/>
      <w:u w:val="single"/>
    </w:rPr>
  </w:style>
  <w:style w:type="paragraph" w:styleId="NormalWeb">
    <w:name w:val="Normal (Web)"/>
    <w:basedOn w:val="Normal"/>
    <w:uiPriority w:val="99"/>
    <w:unhideWhenUsed/>
    <w:rsid w:val="004403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A3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59272">
      <w:bodyDiv w:val="1"/>
      <w:marLeft w:val="0"/>
      <w:marRight w:val="0"/>
      <w:marTop w:val="0"/>
      <w:marBottom w:val="0"/>
      <w:divBdr>
        <w:top w:val="none" w:sz="0" w:space="0" w:color="auto"/>
        <w:left w:val="none" w:sz="0" w:space="0" w:color="auto"/>
        <w:bottom w:val="none" w:sz="0" w:space="0" w:color="auto"/>
        <w:right w:val="none" w:sz="0" w:space="0" w:color="auto"/>
      </w:divBdr>
      <w:divsChild>
        <w:div w:id="909585002">
          <w:marLeft w:val="0"/>
          <w:marRight w:val="0"/>
          <w:marTop w:val="0"/>
          <w:marBottom w:val="0"/>
          <w:divBdr>
            <w:top w:val="none" w:sz="0" w:space="0" w:color="auto"/>
            <w:left w:val="none" w:sz="0" w:space="0" w:color="auto"/>
            <w:bottom w:val="none" w:sz="0" w:space="0" w:color="auto"/>
            <w:right w:val="none" w:sz="0" w:space="0" w:color="auto"/>
          </w:divBdr>
          <w:divsChild>
            <w:div w:id="404382688">
              <w:marLeft w:val="0"/>
              <w:marRight w:val="0"/>
              <w:marTop w:val="0"/>
              <w:marBottom w:val="0"/>
              <w:divBdr>
                <w:top w:val="none" w:sz="0" w:space="0" w:color="auto"/>
                <w:left w:val="none" w:sz="0" w:space="0" w:color="auto"/>
                <w:bottom w:val="none" w:sz="0" w:space="0" w:color="auto"/>
                <w:right w:val="none" w:sz="0" w:space="0" w:color="auto"/>
              </w:divBdr>
            </w:div>
          </w:divsChild>
        </w:div>
        <w:div w:id="1209873997">
          <w:marLeft w:val="0"/>
          <w:marRight w:val="0"/>
          <w:marTop w:val="120"/>
          <w:marBottom w:val="0"/>
          <w:divBdr>
            <w:top w:val="none" w:sz="0" w:space="0" w:color="auto"/>
            <w:left w:val="none" w:sz="0" w:space="0" w:color="auto"/>
            <w:bottom w:val="none" w:sz="0" w:space="0" w:color="auto"/>
            <w:right w:val="none" w:sz="0" w:space="0" w:color="auto"/>
          </w:divBdr>
          <w:divsChild>
            <w:div w:id="833764058">
              <w:marLeft w:val="0"/>
              <w:marRight w:val="0"/>
              <w:marTop w:val="0"/>
              <w:marBottom w:val="0"/>
              <w:divBdr>
                <w:top w:val="none" w:sz="0" w:space="0" w:color="auto"/>
                <w:left w:val="none" w:sz="0" w:space="0" w:color="auto"/>
                <w:bottom w:val="none" w:sz="0" w:space="0" w:color="auto"/>
                <w:right w:val="none" w:sz="0" w:space="0" w:color="auto"/>
              </w:divBdr>
            </w:div>
          </w:divsChild>
        </w:div>
        <w:div w:id="296420048">
          <w:marLeft w:val="0"/>
          <w:marRight w:val="0"/>
          <w:marTop w:val="120"/>
          <w:marBottom w:val="0"/>
          <w:divBdr>
            <w:top w:val="none" w:sz="0" w:space="0" w:color="auto"/>
            <w:left w:val="none" w:sz="0" w:space="0" w:color="auto"/>
            <w:bottom w:val="none" w:sz="0" w:space="0" w:color="auto"/>
            <w:right w:val="none" w:sz="0" w:space="0" w:color="auto"/>
          </w:divBdr>
          <w:divsChild>
            <w:div w:id="897015051">
              <w:marLeft w:val="0"/>
              <w:marRight w:val="0"/>
              <w:marTop w:val="0"/>
              <w:marBottom w:val="0"/>
              <w:divBdr>
                <w:top w:val="none" w:sz="0" w:space="0" w:color="auto"/>
                <w:left w:val="none" w:sz="0" w:space="0" w:color="auto"/>
                <w:bottom w:val="none" w:sz="0" w:space="0" w:color="auto"/>
                <w:right w:val="none" w:sz="0" w:space="0" w:color="auto"/>
              </w:divBdr>
            </w:div>
          </w:divsChild>
        </w:div>
        <w:div w:id="1580359887">
          <w:marLeft w:val="0"/>
          <w:marRight w:val="0"/>
          <w:marTop w:val="120"/>
          <w:marBottom w:val="0"/>
          <w:divBdr>
            <w:top w:val="none" w:sz="0" w:space="0" w:color="auto"/>
            <w:left w:val="none" w:sz="0" w:space="0" w:color="auto"/>
            <w:bottom w:val="none" w:sz="0" w:space="0" w:color="auto"/>
            <w:right w:val="none" w:sz="0" w:space="0" w:color="auto"/>
          </w:divBdr>
          <w:divsChild>
            <w:div w:id="17538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052">
      <w:bodyDiv w:val="1"/>
      <w:marLeft w:val="0"/>
      <w:marRight w:val="0"/>
      <w:marTop w:val="0"/>
      <w:marBottom w:val="0"/>
      <w:divBdr>
        <w:top w:val="none" w:sz="0" w:space="0" w:color="auto"/>
        <w:left w:val="none" w:sz="0" w:space="0" w:color="auto"/>
        <w:bottom w:val="none" w:sz="0" w:space="0" w:color="auto"/>
        <w:right w:val="none" w:sz="0" w:space="0" w:color="auto"/>
      </w:divBdr>
    </w:div>
    <w:div w:id="151841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nhs.uk/live-well/seasonal-health/sunscreen-and-sun-safety/"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www.diabetes.org.uk/" TargetMode="External"/><Relationship Id="rId10" Type="http://schemas.openxmlformats.org/officeDocument/2006/relationships/hyperlink" Target="https://www.alzheimers.org.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e\OneDrive\Newsletter%20Blank%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F3981B60714F36989A8E42EDE4A5CE"/>
        <w:category>
          <w:name w:val="General"/>
          <w:gallery w:val="placeholder"/>
        </w:category>
        <w:types>
          <w:type w:val="bbPlcHdr"/>
        </w:types>
        <w:behaviors>
          <w:behavior w:val="content"/>
        </w:behaviors>
        <w:guid w:val="{1924BEAD-4D5E-43A9-8067-A690A8C2D701}"/>
      </w:docPartPr>
      <w:docPartBody>
        <w:p w:rsidR="00DE7EE0" w:rsidRDefault="003C360A" w:rsidP="003C360A">
          <w:pPr>
            <w:pStyle w:val="46F3981B60714F36989A8E42EDE4A5CE"/>
          </w:pPr>
          <w:r>
            <w:rPr>
              <w:rFonts w:asciiTheme="majorHAnsi" w:eastAsiaTheme="majorEastAsia" w:hAnsiTheme="majorHAnsi" w:cstheme="majorBidi"/>
              <w:color w:val="156082" w:themeColor="accent1"/>
              <w:sz w:val="27"/>
              <w:szCs w:val="27"/>
            </w:rPr>
            <w:t>[Document title]</w:t>
          </w:r>
        </w:p>
      </w:docPartBody>
    </w:docPart>
    <w:docPart>
      <w:docPartPr>
        <w:name w:val="60EC9BBB209D4A93BA786481099C3CBE"/>
        <w:category>
          <w:name w:val="General"/>
          <w:gallery w:val="placeholder"/>
        </w:category>
        <w:types>
          <w:type w:val="bbPlcHdr"/>
        </w:types>
        <w:behaviors>
          <w:behavior w:val="content"/>
        </w:behaviors>
        <w:guid w:val="{C432599C-58AC-4DA3-BD20-A20BD7DA22F0}"/>
      </w:docPartPr>
      <w:docPartBody>
        <w:p w:rsidR="00DE7EE0" w:rsidRDefault="003C360A" w:rsidP="003C360A">
          <w:pPr>
            <w:pStyle w:val="60EC9BBB209D4A93BA786481099C3CBE"/>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0A"/>
    <w:rsid w:val="001063EF"/>
    <w:rsid w:val="003A365A"/>
    <w:rsid w:val="003C360A"/>
    <w:rsid w:val="00926C19"/>
    <w:rsid w:val="00DE7EE0"/>
    <w:rsid w:val="00EC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F3981B60714F36989A8E42EDE4A5CE">
    <w:name w:val="46F3981B60714F36989A8E42EDE4A5CE"/>
    <w:rsid w:val="003C360A"/>
  </w:style>
  <w:style w:type="paragraph" w:customStyle="1" w:styleId="60EC9BBB209D4A93BA786481099C3CBE">
    <w:name w:val="60EC9BBB209D4A93BA786481099C3CBE"/>
    <w:rsid w:val="003C3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Issue 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8293D6-940F-4340-8FB7-FEBB86BA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Blank Template</Template>
  <TotalTime>29</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May 2025</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2025</dc:title>
  <dc:subject/>
  <dc:creator>Andie</dc:creator>
  <cp:keywords/>
  <dc:description/>
  <cp:lastModifiedBy>Andie Day</cp:lastModifiedBy>
  <cp:revision>18</cp:revision>
  <cp:lastPrinted>2025-05-31T11:04:00Z</cp:lastPrinted>
  <dcterms:created xsi:type="dcterms:W3CDTF">2025-05-31T10:56:00Z</dcterms:created>
  <dcterms:modified xsi:type="dcterms:W3CDTF">2025-05-31T11:25:00Z</dcterms:modified>
</cp:coreProperties>
</file>